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92EC2" w14:textId="77777777" w:rsidR="00CB462D" w:rsidRDefault="007C0156" w:rsidP="00CB0B7D">
      <w:pPr>
        <w:pStyle w:val="Nadpis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proofErr w:type="spellStart"/>
      <w:r w:rsidR="00CB0B7D" w:rsidRPr="00CB0B7D">
        <w:rPr>
          <w:b/>
          <w:color w:val="000000" w:themeColor="text1"/>
        </w:rPr>
        <w:t>Jika</w:t>
      </w:r>
      <w:proofErr w:type="spellEnd"/>
      <w:r w:rsidR="00CB0B7D" w:rsidRPr="00CB0B7D">
        <w:rPr>
          <w:b/>
          <w:color w:val="000000" w:themeColor="text1"/>
        </w:rPr>
        <w:t>: Není toaleta jako toaleta. Vyberte tu správnou</w:t>
      </w:r>
    </w:p>
    <w:p w14:paraId="6163D5DD" w14:textId="77777777" w:rsidR="00CB0B7D" w:rsidRDefault="00CB0B7D" w:rsidP="00CB0B7D"/>
    <w:p w14:paraId="4E107632" w14:textId="0614336B" w:rsidR="00744321" w:rsidRPr="00025686" w:rsidRDefault="00F357FD" w:rsidP="00025686">
      <w:pPr>
        <w:jc w:val="both"/>
        <w:rPr>
          <w:b/>
          <w:sz w:val="24"/>
        </w:rPr>
      </w:pPr>
      <w:r>
        <w:rPr>
          <w:b/>
          <w:sz w:val="24"/>
        </w:rPr>
        <w:t>13</w:t>
      </w:r>
      <w:r w:rsidR="00025686" w:rsidRPr="00025686">
        <w:rPr>
          <w:b/>
          <w:sz w:val="24"/>
        </w:rPr>
        <w:t>.</w:t>
      </w:r>
      <w:r>
        <w:rPr>
          <w:b/>
          <w:sz w:val="24"/>
        </w:rPr>
        <w:t xml:space="preserve"> 12.</w:t>
      </w:r>
      <w:r w:rsidR="00025686" w:rsidRPr="00025686">
        <w:rPr>
          <w:b/>
          <w:sz w:val="24"/>
        </w:rPr>
        <w:t xml:space="preserve"> 2018 – </w:t>
      </w:r>
      <w:r w:rsidR="00744321" w:rsidRPr="00025686">
        <w:rPr>
          <w:b/>
          <w:sz w:val="24"/>
        </w:rPr>
        <w:t xml:space="preserve">Výběr a nákup nové toalety se vyplatí nepodcenit. Stále více lidí už na klozet nahlíží nejen </w:t>
      </w:r>
      <w:r w:rsidR="00025686" w:rsidRPr="00025686">
        <w:rPr>
          <w:b/>
          <w:sz w:val="24"/>
        </w:rPr>
        <w:t xml:space="preserve">jako na hygienickou nutnost, ale také jako na designový prvek. Na trhu tak najdete </w:t>
      </w:r>
      <w:r w:rsidR="005530EC">
        <w:rPr>
          <w:b/>
          <w:sz w:val="24"/>
        </w:rPr>
        <w:t>stále</w:t>
      </w:r>
      <w:r w:rsidR="00025686">
        <w:rPr>
          <w:b/>
          <w:sz w:val="24"/>
        </w:rPr>
        <w:t xml:space="preserve"> větší </w:t>
      </w:r>
      <w:r w:rsidR="00025686" w:rsidRPr="00025686">
        <w:rPr>
          <w:b/>
          <w:sz w:val="24"/>
        </w:rPr>
        <w:t xml:space="preserve">množství klozetů v různých stylech. </w:t>
      </w:r>
      <w:r w:rsidR="009728FB" w:rsidRPr="009728FB">
        <w:rPr>
          <w:b/>
          <w:sz w:val="24"/>
        </w:rPr>
        <w:t>T</w:t>
      </w:r>
      <w:r w:rsidR="00025686" w:rsidRPr="00025686">
        <w:rPr>
          <w:b/>
          <w:sz w:val="24"/>
        </w:rPr>
        <w:t xml:space="preserve">y se od sebe liší nejen designem, ale také funkcemi a technologiemi. Nestačí tedy jen rozmyslet, zda upřednostňujete samostatně stojící klozet, závěsný nebo kombi. Důležité je přizpůsobit jeho výběr celkovému stylu koupelny, sledovat jeho funkce a technologie, které mohou přinášet úsporu </w:t>
      </w:r>
      <w:r w:rsidR="00025686">
        <w:rPr>
          <w:b/>
          <w:sz w:val="24"/>
        </w:rPr>
        <w:t>vody a další bonusy</w:t>
      </w:r>
      <w:r w:rsidR="00685C13">
        <w:rPr>
          <w:b/>
          <w:sz w:val="24"/>
        </w:rPr>
        <w:t>,</w:t>
      </w:r>
      <w:r w:rsidR="00025686" w:rsidRPr="00025686">
        <w:rPr>
          <w:b/>
          <w:sz w:val="24"/>
        </w:rPr>
        <w:t xml:space="preserve"> a v neposlední řadě můžete zvolit toaletu přímo na míru těm, kteří ji budou používat.</w:t>
      </w:r>
    </w:p>
    <w:p w14:paraId="6893401E" w14:textId="77777777" w:rsidR="00BE4BCD" w:rsidRDefault="00BE4BCD" w:rsidP="00BE4BCD"/>
    <w:p w14:paraId="740FA493" w14:textId="77777777" w:rsidR="00BC04A7" w:rsidRPr="001C0120" w:rsidRDefault="001C0120" w:rsidP="00BC04A7">
      <w:pPr>
        <w:rPr>
          <w:b/>
          <w:sz w:val="24"/>
          <w:u w:val="single"/>
        </w:rPr>
      </w:pPr>
      <w:r w:rsidRPr="001C0120">
        <w:rPr>
          <w:b/>
          <w:sz w:val="24"/>
          <w:u w:val="single"/>
        </w:rPr>
        <w:t>Dokonalá hygiena s </w:t>
      </w:r>
      <w:proofErr w:type="spellStart"/>
      <w:r w:rsidRPr="001C0120">
        <w:rPr>
          <w:b/>
          <w:sz w:val="24"/>
          <w:u w:val="single"/>
        </w:rPr>
        <w:t>rimless</w:t>
      </w:r>
      <w:proofErr w:type="spellEnd"/>
      <w:r w:rsidRPr="001C0120">
        <w:rPr>
          <w:b/>
          <w:sz w:val="24"/>
          <w:u w:val="single"/>
        </w:rPr>
        <w:t xml:space="preserve"> toaletou</w:t>
      </w:r>
    </w:p>
    <w:p w14:paraId="172987E7" w14:textId="6C295E9F" w:rsidR="00361E2C" w:rsidRDefault="00BC04A7" w:rsidP="00B4457A">
      <w:pPr>
        <w:jc w:val="both"/>
        <w:rPr>
          <w:sz w:val="24"/>
        </w:rPr>
      </w:pPr>
      <w:r>
        <w:rPr>
          <w:sz w:val="24"/>
        </w:rPr>
        <w:t xml:space="preserve">Stále vyhledávanějšími a oblíbenějšími se stávají </w:t>
      </w:r>
      <w:proofErr w:type="spellStart"/>
      <w:r>
        <w:rPr>
          <w:sz w:val="24"/>
        </w:rPr>
        <w:t>rimless</w:t>
      </w:r>
      <w:proofErr w:type="spellEnd"/>
      <w:r>
        <w:rPr>
          <w:sz w:val="24"/>
        </w:rPr>
        <w:t xml:space="preserve"> toalety, tedy ty bez oplachového kruhu. A není divu. Klozety s touto technologií totiž poskytují vysoký hygienický standard. Díky speciální konstrukci je mísa rovnoměrně umyta na jedno spláchnutí a nedochází k usazování nečistot a bakterií na těžko dostupných místech, takže se toaleta snáze udržuje čistá. Příkladem </w:t>
      </w:r>
      <w:proofErr w:type="spellStart"/>
      <w:r>
        <w:rPr>
          <w:sz w:val="24"/>
        </w:rPr>
        <w:t>rimless</w:t>
      </w:r>
      <w:proofErr w:type="spellEnd"/>
      <w:r>
        <w:rPr>
          <w:sz w:val="24"/>
        </w:rPr>
        <w:t xml:space="preserve"> záchodu je klozet </w:t>
      </w:r>
      <w:proofErr w:type="spellStart"/>
      <w:r>
        <w:rPr>
          <w:sz w:val="24"/>
        </w:rPr>
        <w:t>Mio</w:t>
      </w:r>
      <w:proofErr w:type="spellEnd"/>
      <w:r>
        <w:rPr>
          <w:sz w:val="24"/>
        </w:rPr>
        <w:t xml:space="preserve"> značky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>, který vyniká elegantním čistým designem. Vedle maximální hygieny potěší také úsporným splachováním 4,5/3 l</w:t>
      </w:r>
      <w:r w:rsidR="00361E2C">
        <w:rPr>
          <w:sz w:val="24"/>
        </w:rPr>
        <w:t>. Při pěti uživatelích v domácnosti tak roční spotřeba vody činí 57</w:t>
      </w:r>
      <w:r w:rsidR="009728FB">
        <w:rPr>
          <w:sz w:val="24"/>
        </w:rPr>
        <w:t> </w:t>
      </w:r>
      <w:r w:rsidR="00CB462D">
        <w:rPr>
          <w:sz w:val="24"/>
        </w:rPr>
        <w:t>500</w:t>
      </w:r>
      <w:r w:rsidR="009728FB">
        <w:rPr>
          <w:sz w:val="24"/>
        </w:rPr>
        <w:t xml:space="preserve"> </w:t>
      </w:r>
      <w:r w:rsidR="00361E2C">
        <w:rPr>
          <w:sz w:val="24"/>
        </w:rPr>
        <w:t>litrů, což je o více než 40 000 litrů méně než v případě toalety, která umožňuje splachování pouze 6 litry.</w:t>
      </w:r>
    </w:p>
    <w:p w14:paraId="2F4F5CFF" w14:textId="77777777" w:rsidR="00AD37B1" w:rsidRDefault="00AD37B1" w:rsidP="00B4457A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4144" behindDoc="0" locked="0" layoutInCell="1" allowOverlap="1" wp14:anchorId="2F037ABA" wp14:editId="3388039E">
            <wp:simplePos x="0" y="0"/>
            <wp:positionH relativeFrom="column">
              <wp:posOffset>2186305</wp:posOffset>
            </wp:positionH>
            <wp:positionV relativeFrom="paragraph">
              <wp:posOffset>1270</wp:posOffset>
            </wp:positionV>
            <wp:extent cx="2057400" cy="1372235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5168" behindDoc="0" locked="0" layoutInCell="1" allowOverlap="1" wp14:anchorId="03FF9A45" wp14:editId="7FCE02AF">
            <wp:simplePos x="0" y="0"/>
            <wp:positionH relativeFrom="column">
              <wp:posOffset>4396105</wp:posOffset>
            </wp:positionH>
            <wp:positionV relativeFrom="paragraph">
              <wp:posOffset>1270</wp:posOffset>
            </wp:positionV>
            <wp:extent cx="923925" cy="1384663"/>
            <wp:effectExtent l="0" t="0" r="0" b="635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8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3120" behindDoc="0" locked="0" layoutInCell="1" allowOverlap="1" wp14:anchorId="1D49E791" wp14:editId="3745600C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2076450" cy="1385444"/>
            <wp:effectExtent l="0" t="0" r="0" b="571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85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AF5F55" w14:textId="77777777" w:rsidR="00831B09" w:rsidRDefault="00831B09" w:rsidP="00B4457A">
      <w:pPr>
        <w:jc w:val="both"/>
        <w:rPr>
          <w:sz w:val="24"/>
        </w:rPr>
      </w:pPr>
    </w:p>
    <w:p w14:paraId="6CE8F84C" w14:textId="77777777" w:rsidR="00AD37B1" w:rsidRDefault="00AD37B1" w:rsidP="00B4457A">
      <w:pPr>
        <w:jc w:val="both"/>
        <w:rPr>
          <w:b/>
          <w:sz w:val="24"/>
          <w:u w:val="single"/>
        </w:rPr>
      </w:pPr>
    </w:p>
    <w:p w14:paraId="408A7332" w14:textId="77777777" w:rsidR="00AD37B1" w:rsidRDefault="00AD37B1" w:rsidP="00B4457A">
      <w:pPr>
        <w:jc w:val="both"/>
        <w:rPr>
          <w:b/>
          <w:sz w:val="24"/>
          <w:u w:val="single"/>
        </w:rPr>
      </w:pPr>
    </w:p>
    <w:p w14:paraId="1A721B1C" w14:textId="77777777" w:rsidR="00AD37B1" w:rsidRDefault="00AD37B1" w:rsidP="00B4457A">
      <w:pPr>
        <w:jc w:val="both"/>
        <w:rPr>
          <w:b/>
          <w:sz w:val="24"/>
          <w:u w:val="single"/>
        </w:rPr>
      </w:pPr>
    </w:p>
    <w:p w14:paraId="2686C1C3" w14:textId="1385D01A" w:rsidR="00AD37B1" w:rsidRPr="00AD37B1" w:rsidRDefault="00AD37B1" w:rsidP="00B4457A">
      <w:pPr>
        <w:jc w:val="both"/>
        <w:rPr>
          <w:sz w:val="20"/>
        </w:rPr>
      </w:pPr>
      <w:r w:rsidRPr="00AD37B1">
        <w:rPr>
          <w:sz w:val="20"/>
        </w:rPr>
        <w:t xml:space="preserve">Klozet </w:t>
      </w:r>
      <w:proofErr w:type="spellStart"/>
      <w:r w:rsidRPr="00AD37B1">
        <w:rPr>
          <w:sz w:val="20"/>
        </w:rPr>
        <w:t>Mio</w:t>
      </w:r>
      <w:proofErr w:type="spellEnd"/>
      <w:r w:rsidRPr="00AD37B1">
        <w:rPr>
          <w:sz w:val="20"/>
        </w:rPr>
        <w:t xml:space="preserve"> značky </w:t>
      </w:r>
      <w:proofErr w:type="spellStart"/>
      <w:r w:rsidRPr="00AD37B1">
        <w:rPr>
          <w:sz w:val="20"/>
        </w:rPr>
        <w:t>Jika</w:t>
      </w:r>
      <w:proofErr w:type="spellEnd"/>
      <w:r w:rsidRPr="00AD37B1">
        <w:rPr>
          <w:sz w:val="20"/>
        </w:rPr>
        <w:t xml:space="preserve"> s technologií </w:t>
      </w:r>
      <w:proofErr w:type="spellStart"/>
      <w:r w:rsidRPr="00AD37B1">
        <w:rPr>
          <w:sz w:val="20"/>
        </w:rPr>
        <w:t>rimless</w:t>
      </w:r>
      <w:proofErr w:type="spellEnd"/>
      <w:r w:rsidRPr="00AD37B1">
        <w:rPr>
          <w:sz w:val="20"/>
        </w:rPr>
        <w:t xml:space="preserve"> poskytuje vysoký hygienický standard</w:t>
      </w:r>
    </w:p>
    <w:p w14:paraId="1AC41F59" w14:textId="77777777" w:rsidR="00AD37B1" w:rsidRDefault="00AD37B1" w:rsidP="00B4457A">
      <w:pPr>
        <w:jc w:val="both"/>
        <w:rPr>
          <w:b/>
          <w:sz w:val="24"/>
          <w:u w:val="single"/>
        </w:rPr>
      </w:pPr>
    </w:p>
    <w:p w14:paraId="70F35413" w14:textId="77777777" w:rsidR="00831B09" w:rsidRPr="00831B09" w:rsidRDefault="00831B09" w:rsidP="00B4457A">
      <w:pPr>
        <w:jc w:val="both"/>
        <w:rPr>
          <w:b/>
          <w:sz w:val="24"/>
          <w:u w:val="single"/>
        </w:rPr>
      </w:pPr>
      <w:r w:rsidRPr="00831B09">
        <w:rPr>
          <w:b/>
          <w:sz w:val="24"/>
          <w:u w:val="single"/>
        </w:rPr>
        <w:t xml:space="preserve">Na WC </w:t>
      </w:r>
      <w:r w:rsidR="00B62E3F">
        <w:rPr>
          <w:b/>
          <w:sz w:val="24"/>
          <w:u w:val="single"/>
        </w:rPr>
        <w:t>pohodlně a bez bariér</w:t>
      </w:r>
    </w:p>
    <w:p w14:paraId="41ED4654" w14:textId="594CCFB6" w:rsidR="00C9007F" w:rsidRDefault="00B62E3F" w:rsidP="00B4457A">
      <w:pPr>
        <w:jc w:val="both"/>
        <w:rPr>
          <w:sz w:val="24"/>
        </w:rPr>
      </w:pPr>
      <w:r>
        <w:rPr>
          <w:sz w:val="24"/>
        </w:rPr>
        <w:t xml:space="preserve">Svou roli při výběru toalety může hrát také </w:t>
      </w:r>
      <w:r w:rsidR="00CB462D" w:rsidRPr="009728FB">
        <w:rPr>
          <w:sz w:val="24"/>
        </w:rPr>
        <w:t>její</w:t>
      </w:r>
      <w:r w:rsidR="00CB462D">
        <w:rPr>
          <w:sz w:val="24"/>
        </w:rPr>
        <w:t xml:space="preserve"> </w:t>
      </w:r>
      <w:r>
        <w:rPr>
          <w:sz w:val="24"/>
        </w:rPr>
        <w:t>výška. Zatímco závěsné klozety můžete podle potřeby umístit o několik centimetrů výše nebo níže, než je standardních 40 cm od země, v případě kombinovaných a samostatně stojících záchodů taková možnost není a vyplatí se proto sledovat každý centimetr. Důležité je to především tehdy, pokud v domácnosti žijí starší lidé nebo osoby s hendikepem. Na vyšší toaletu se jim bude snadněji usedat a také vstávat. Pár centimetrů navíc ocení dozajista i lidé vyššího vzrůstu.</w:t>
      </w:r>
      <w:r w:rsidR="00D3360F">
        <w:rPr>
          <w:sz w:val="24"/>
        </w:rPr>
        <w:t xml:space="preserve"> V nabídce značky </w:t>
      </w:r>
      <w:proofErr w:type="spellStart"/>
      <w:r w:rsidR="00D3360F">
        <w:rPr>
          <w:sz w:val="24"/>
        </w:rPr>
        <w:t>Jika</w:t>
      </w:r>
      <w:proofErr w:type="spellEnd"/>
      <w:r w:rsidR="00D3360F">
        <w:rPr>
          <w:sz w:val="24"/>
        </w:rPr>
        <w:t xml:space="preserve"> najdete </w:t>
      </w:r>
      <w:proofErr w:type="spellStart"/>
      <w:r w:rsidR="00D3360F">
        <w:rPr>
          <w:sz w:val="24"/>
        </w:rPr>
        <w:lastRenderedPageBreak/>
        <w:t>kombiklozet</w:t>
      </w:r>
      <w:proofErr w:type="spellEnd"/>
      <w:r w:rsidR="00D3360F">
        <w:rPr>
          <w:sz w:val="24"/>
        </w:rPr>
        <w:t xml:space="preserve"> </w:t>
      </w:r>
      <w:proofErr w:type="spellStart"/>
      <w:r w:rsidR="00D3360F">
        <w:rPr>
          <w:sz w:val="24"/>
        </w:rPr>
        <w:t>Deep</w:t>
      </w:r>
      <w:proofErr w:type="spellEnd"/>
      <w:r w:rsidR="00D3360F">
        <w:rPr>
          <w:sz w:val="24"/>
        </w:rPr>
        <w:t xml:space="preserve"> by </w:t>
      </w:r>
      <w:proofErr w:type="spellStart"/>
      <w:r w:rsidR="00D3360F">
        <w:rPr>
          <w:sz w:val="24"/>
        </w:rPr>
        <w:t>Jika</w:t>
      </w:r>
      <w:proofErr w:type="spellEnd"/>
      <w:r w:rsidR="00D3360F">
        <w:rPr>
          <w:sz w:val="24"/>
        </w:rPr>
        <w:t xml:space="preserve"> se zvýšenou výškou 48 cm</w:t>
      </w:r>
      <w:r w:rsidR="00685C13">
        <w:rPr>
          <w:sz w:val="24"/>
        </w:rPr>
        <w:t xml:space="preserve"> nebo 45 cm a klozet </w:t>
      </w:r>
      <w:proofErr w:type="spellStart"/>
      <w:r w:rsidR="00685C13">
        <w:rPr>
          <w:sz w:val="24"/>
        </w:rPr>
        <w:t>Mio</w:t>
      </w:r>
      <w:proofErr w:type="spellEnd"/>
      <w:r w:rsidR="00685C13">
        <w:rPr>
          <w:sz w:val="24"/>
        </w:rPr>
        <w:t xml:space="preserve"> s výškou 48 cm</w:t>
      </w:r>
      <w:r w:rsidR="00D3360F">
        <w:rPr>
          <w:sz w:val="24"/>
        </w:rPr>
        <w:t xml:space="preserve">. </w:t>
      </w:r>
      <w:r w:rsidR="0000255E">
        <w:rPr>
          <w:sz w:val="24"/>
        </w:rPr>
        <w:t>Oba klozety jsou vhodnou volbou i do bezbariérové koupelny.</w:t>
      </w:r>
    </w:p>
    <w:p w14:paraId="46AFCDDF" w14:textId="1EEF8CD5" w:rsidR="00AD37B1" w:rsidRDefault="009728FB" w:rsidP="00B4457A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6192" behindDoc="0" locked="0" layoutInCell="1" allowOverlap="1" wp14:anchorId="7B8272F0" wp14:editId="1DFACC71">
            <wp:simplePos x="0" y="0"/>
            <wp:positionH relativeFrom="column">
              <wp:posOffset>2443480</wp:posOffset>
            </wp:positionH>
            <wp:positionV relativeFrom="paragraph">
              <wp:posOffset>283210</wp:posOffset>
            </wp:positionV>
            <wp:extent cx="2362200" cy="1720469"/>
            <wp:effectExtent l="0" t="0" r="0" b="0"/>
            <wp:wrapSquare wrapText="bothSides"/>
            <wp:docPr id="7" name="Obrázek 7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2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2096" behindDoc="0" locked="0" layoutInCell="1" allowOverlap="1" wp14:anchorId="16C04418" wp14:editId="7060D680">
            <wp:simplePos x="0" y="0"/>
            <wp:positionH relativeFrom="column">
              <wp:posOffset>-42545</wp:posOffset>
            </wp:positionH>
            <wp:positionV relativeFrom="paragraph">
              <wp:posOffset>283210</wp:posOffset>
            </wp:positionV>
            <wp:extent cx="2386775" cy="1714500"/>
            <wp:effectExtent l="0" t="0" r="0" b="0"/>
            <wp:wrapSquare wrapText="bothSides"/>
            <wp:docPr id="6" name="Obrázek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7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B72E" w14:textId="5AB71A7C" w:rsidR="00AD37B1" w:rsidRDefault="00AD37B1" w:rsidP="00B4457A">
      <w:pPr>
        <w:jc w:val="both"/>
        <w:rPr>
          <w:sz w:val="24"/>
        </w:rPr>
      </w:pPr>
    </w:p>
    <w:p w14:paraId="15755161" w14:textId="68F72ED8" w:rsidR="00AD37B1" w:rsidRDefault="00AD37B1" w:rsidP="00B4457A">
      <w:pPr>
        <w:jc w:val="both"/>
        <w:rPr>
          <w:sz w:val="24"/>
        </w:rPr>
      </w:pPr>
    </w:p>
    <w:p w14:paraId="50BFBEC5" w14:textId="77777777" w:rsidR="00AD37B1" w:rsidRDefault="00AD37B1" w:rsidP="00AD37B1">
      <w:pPr>
        <w:jc w:val="both"/>
        <w:rPr>
          <w:b/>
          <w:sz w:val="24"/>
          <w:u w:val="single"/>
        </w:rPr>
      </w:pPr>
    </w:p>
    <w:p w14:paraId="67065ECF" w14:textId="77777777" w:rsidR="00AD37B1" w:rsidRDefault="00AD37B1" w:rsidP="00AD37B1">
      <w:pPr>
        <w:jc w:val="both"/>
        <w:rPr>
          <w:b/>
          <w:sz w:val="24"/>
          <w:u w:val="single"/>
        </w:rPr>
      </w:pPr>
    </w:p>
    <w:p w14:paraId="7A7023D5" w14:textId="77777777" w:rsidR="00AD37B1" w:rsidRDefault="00AD37B1" w:rsidP="00AD37B1">
      <w:pPr>
        <w:jc w:val="both"/>
        <w:rPr>
          <w:b/>
          <w:sz w:val="24"/>
          <w:u w:val="single"/>
        </w:rPr>
      </w:pPr>
    </w:p>
    <w:p w14:paraId="33CC03C6" w14:textId="77777777" w:rsidR="009728FB" w:rsidRDefault="009728FB" w:rsidP="00AD37B1">
      <w:pPr>
        <w:jc w:val="both"/>
        <w:rPr>
          <w:sz w:val="20"/>
        </w:rPr>
      </w:pPr>
    </w:p>
    <w:p w14:paraId="3B1B8D27" w14:textId="66FA84F8" w:rsidR="00AD37B1" w:rsidRPr="00A54F20" w:rsidRDefault="00AD37B1" w:rsidP="00AD37B1">
      <w:pPr>
        <w:jc w:val="both"/>
        <w:rPr>
          <w:sz w:val="20"/>
        </w:rPr>
      </w:pPr>
      <w:proofErr w:type="spellStart"/>
      <w:r w:rsidRPr="00A54F20">
        <w:rPr>
          <w:sz w:val="20"/>
        </w:rPr>
        <w:t>Kombiklozet</w:t>
      </w:r>
      <w:proofErr w:type="spellEnd"/>
      <w:r w:rsidRPr="00A54F20">
        <w:rPr>
          <w:sz w:val="20"/>
        </w:rPr>
        <w:t xml:space="preserve"> </w:t>
      </w:r>
      <w:proofErr w:type="spellStart"/>
      <w:r w:rsidR="00A54F20" w:rsidRPr="00A54F20">
        <w:rPr>
          <w:sz w:val="20"/>
        </w:rPr>
        <w:t>Deep</w:t>
      </w:r>
      <w:proofErr w:type="spellEnd"/>
      <w:r w:rsidR="00A54F20" w:rsidRPr="00A54F20">
        <w:rPr>
          <w:sz w:val="20"/>
        </w:rPr>
        <w:t xml:space="preserve"> by </w:t>
      </w:r>
      <w:proofErr w:type="spellStart"/>
      <w:r w:rsidR="00A54F20" w:rsidRPr="00A54F20">
        <w:rPr>
          <w:sz w:val="20"/>
        </w:rPr>
        <w:t>Jika</w:t>
      </w:r>
      <w:proofErr w:type="spellEnd"/>
      <w:r w:rsidR="00A54F20" w:rsidRPr="00A54F20">
        <w:rPr>
          <w:sz w:val="20"/>
        </w:rPr>
        <w:t xml:space="preserve"> (vlevo) a </w:t>
      </w:r>
      <w:proofErr w:type="spellStart"/>
      <w:r w:rsidR="00A54F20" w:rsidRPr="00A54F20">
        <w:rPr>
          <w:sz w:val="20"/>
        </w:rPr>
        <w:t>Mio</w:t>
      </w:r>
      <w:proofErr w:type="spellEnd"/>
      <w:r w:rsidR="00A54F20" w:rsidRPr="00A54F20">
        <w:rPr>
          <w:sz w:val="20"/>
        </w:rPr>
        <w:t xml:space="preserve"> (vpravo) se zvýšenou výškou v bezbariérové koupeln</w:t>
      </w:r>
      <w:r w:rsidR="004913F0">
        <w:rPr>
          <w:sz w:val="20"/>
        </w:rPr>
        <w:t>ě</w:t>
      </w:r>
    </w:p>
    <w:p w14:paraId="2B02E4DD" w14:textId="77777777" w:rsidR="00AD37B1" w:rsidRPr="00AD37B1" w:rsidRDefault="00AD37B1" w:rsidP="00AD37B1">
      <w:pPr>
        <w:jc w:val="both"/>
        <w:rPr>
          <w:sz w:val="20"/>
        </w:rPr>
      </w:pPr>
    </w:p>
    <w:p w14:paraId="2912C801" w14:textId="77777777" w:rsidR="00AD37B1" w:rsidRPr="00CA6A74" w:rsidRDefault="00AD37B1" w:rsidP="00AD37B1">
      <w:pPr>
        <w:jc w:val="both"/>
        <w:rPr>
          <w:b/>
          <w:sz w:val="24"/>
          <w:u w:val="single"/>
        </w:rPr>
      </w:pPr>
      <w:r w:rsidRPr="00CA6A74">
        <w:rPr>
          <w:b/>
          <w:sz w:val="24"/>
          <w:u w:val="single"/>
        </w:rPr>
        <w:t>Toaleta pro děti</w:t>
      </w:r>
    </w:p>
    <w:p w14:paraId="508FA069" w14:textId="4CCC0540" w:rsidR="00A54F20" w:rsidRDefault="00A54F20" w:rsidP="00AD37B1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68909764" wp14:editId="3A8DE18E">
            <wp:simplePos x="0" y="0"/>
            <wp:positionH relativeFrom="column">
              <wp:posOffset>4072255</wp:posOffset>
            </wp:positionH>
            <wp:positionV relativeFrom="paragraph">
              <wp:posOffset>2353310</wp:posOffset>
            </wp:positionV>
            <wp:extent cx="2108200" cy="1574800"/>
            <wp:effectExtent l="0" t="0" r="6350" b="6350"/>
            <wp:wrapSquare wrapText="bothSides"/>
            <wp:docPr id="10" name="Obrázek 10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37B1">
        <w:rPr>
          <w:sz w:val="24"/>
        </w:rPr>
        <w:t xml:space="preserve">I děti mají své toalety, které přesně odpovídají jejich potřebám. Ty se týkají především výšky záchodu a jednoduchého splachování na dosah ruky. Značka </w:t>
      </w:r>
      <w:proofErr w:type="spellStart"/>
      <w:r w:rsidR="00AD37B1">
        <w:rPr>
          <w:sz w:val="24"/>
        </w:rPr>
        <w:t>Jika</w:t>
      </w:r>
      <w:proofErr w:type="spellEnd"/>
      <w:r w:rsidR="00AD37B1">
        <w:rPr>
          <w:sz w:val="24"/>
        </w:rPr>
        <w:t xml:space="preserve"> ve svém sortimentu nabízí dětské toalety Baby, které doplňují další sortiment stejnojmenné série koupelnových výrobků pro děti. Toalety jsou v hravém designu. Lze je doplnit prkýnky v několika barevných variantách a na nádržce </w:t>
      </w:r>
      <w:r w:rsidR="005530EC">
        <w:rPr>
          <w:sz w:val="24"/>
        </w:rPr>
        <w:t xml:space="preserve">děti </w:t>
      </w:r>
      <w:r w:rsidR="00AD37B1">
        <w:rPr>
          <w:sz w:val="24"/>
        </w:rPr>
        <w:t xml:space="preserve">najdou potisk roztomilé luční </w:t>
      </w:r>
      <w:r w:rsidR="004913F0">
        <w:rPr>
          <w:sz w:val="24"/>
        </w:rPr>
        <w:t>kobylky.</w:t>
      </w:r>
      <w:r w:rsidR="00AD37B1">
        <w:rPr>
          <w:sz w:val="24"/>
        </w:rPr>
        <w:t xml:space="preserve"> Nejdůležitějším parametrem je ale výška, která činí pouhých 35 centimetrů. Děti si tak zvládnou dojít na záchod úplně samy a nebudou potřebovat asistenci rodičů. Splachovací tlačítko s jednou nebo třemi kapkami pak děti učí šetřit vodou už od útlého věku. Instalace toalety Baby je jednoduchá. Díky tomu, že má plastovou nádržku, není třeba zabudovávat </w:t>
      </w:r>
      <w:proofErr w:type="spellStart"/>
      <w:r w:rsidR="00AD37B1">
        <w:rPr>
          <w:sz w:val="24"/>
        </w:rPr>
        <w:t>podomítkový</w:t>
      </w:r>
      <w:proofErr w:type="spellEnd"/>
      <w:r w:rsidR="009728FB">
        <w:rPr>
          <w:sz w:val="24"/>
        </w:rPr>
        <w:t xml:space="preserve"> </w:t>
      </w:r>
      <w:r w:rsidR="00AD37B1">
        <w:rPr>
          <w:sz w:val="24"/>
        </w:rPr>
        <w:t xml:space="preserve">modul. </w:t>
      </w:r>
      <w:r>
        <w:rPr>
          <w:sz w:val="24"/>
        </w:rPr>
        <w:t xml:space="preserve">  </w:t>
      </w:r>
    </w:p>
    <w:p w14:paraId="6F3FCE1E" w14:textId="77777777" w:rsidR="009728FB" w:rsidRDefault="009728FB" w:rsidP="00AD37B1">
      <w:pPr>
        <w:jc w:val="both"/>
        <w:rPr>
          <w:sz w:val="20"/>
        </w:rPr>
      </w:pPr>
    </w:p>
    <w:p w14:paraId="008E373D" w14:textId="77777777" w:rsidR="00D5613A" w:rsidRDefault="00A54F20" w:rsidP="00AD37B1">
      <w:pPr>
        <w:jc w:val="both"/>
        <w:rPr>
          <w:sz w:val="20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BE682E7" wp14:editId="75389641">
            <wp:simplePos x="0" y="0"/>
            <wp:positionH relativeFrom="column">
              <wp:posOffset>2043430</wp:posOffset>
            </wp:positionH>
            <wp:positionV relativeFrom="paragraph">
              <wp:posOffset>-3810</wp:posOffset>
            </wp:positionV>
            <wp:extent cx="1905000" cy="1584325"/>
            <wp:effectExtent l="0" t="0" r="0" b="0"/>
            <wp:wrapSquare wrapText="bothSides"/>
            <wp:docPr id="9" name="Obrázek 9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16E9409D" wp14:editId="0D608A66">
            <wp:simplePos x="0" y="0"/>
            <wp:positionH relativeFrom="margin">
              <wp:align>left</wp:align>
            </wp:positionH>
            <wp:positionV relativeFrom="paragraph">
              <wp:posOffset>-3810</wp:posOffset>
            </wp:positionV>
            <wp:extent cx="1905000" cy="1584325"/>
            <wp:effectExtent l="0" t="0" r="0" b="0"/>
            <wp:wrapSquare wrapText="bothSides"/>
            <wp:docPr id="8" name="Obrázek 8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13A">
        <w:rPr>
          <w:sz w:val="20"/>
        </w:rPr>
        <w:t xml:space="preserve"> </w:t>
      </w:r>
    </w:p>
    <w:p w14:paraId="3109B203" w14:textId="620BFA4D" w:rsidR="00A54F20" w:rsidRPr="00A54F20" w:rsidRDefault="00A54F20" w:rsidP="00AD37B1">
      <w:pPr>
        <w:jc w:val="both"/>
        <w:rPr>
          <w:sz w:val="20"/>
        </w:rPr>
      </w:pPr>
      <w:bookmarkStart w:id="0" w:name="_GoBack"/>
      <w:bookmarkEnd w:id="0"/>
      <w:r>
        <w:rPr>
          <w:sz w:val="20"/>
        </w:rPr>
        <w:t>Klozet Baby s barevnými prkýnky v dětské koupelně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</w:t>
      </w:r>
    </w:p>
    <w:p w14:paraId="5BFEFD12" w14:textId="77777777" w:rsidR="00AD37B1" w:rsidRDefault="00AD37B1" w:rsidP="00B4457A">
      <w:pPr>
        <w:jc w:val="both"/>
        <w:rPr>
          <w:sz w:val="24"/>
        </w:rPr>
      </w:pPr>
    </w:p>
    <w:p w14:paraId="1B73953C" w14:textId="77777777" w:rsidR="009728FB" w:rsidRDefault="009728FB" w:rsidP="00B4457A">
      <w:pPr>
        <w:jc w:val="both"/>
        <w:rPr>
          <w:b/>
          <w:sz w:val="24"/>
          <w:u w:val="single"/>
        </w:rPr>
      </w:pPr>
    </w:p>
    <w:p w14:paraId="603F8F87" w14:textId="7012C745" w:rsidR="0000255E" w:rsidRPr="001F3AA1" w:rsidRDefault="0000255E" w:rsidP="00B4457A">
      <w:pPr>
        <w:jc w:val="both"/>
        <w:rPr>
          <w:b/>
          <w:sz w:val="24"/>
          <w:u w:val="single"/>
        </w:rPr>
      </w:pPr>
      <w:r w:rsidRPr="001F3AA1">
        <w:rPr>
          <w:b/>
          <w:sz w:val="24"/>
          <w:u w:val="single"/>
        </w:rPr>
        <w:lastRenderedPageBreak/>
        <w:t>Když není dostatek místa</w:t>
      </w:r>
    </w:p>
    <w:p w14:paraId="01720EC8" w14:textId="52D5F710" w:rsidR="0000255E" w:rsidRDefault="0000255E" w:rsidP="00B4457A">
      <w:pPr>
        <w:jc w:val="both"/>
        <w:rPr>
          <w:sz w:val="24"/>
        </w:rPr>
      </w:pPr>
      <w:r>
        <w:rPr>
          <w:sz w:val="24"/>
        </w:rPr>
        <w:t xml:space="preserve">V případě malých prostor je důležitý </w:t>
      </w:r>
      <w:r w:rsidR="00685C13">
        <w:rPr>
          <w:sz w:val="24"/>
        </w:rPr>
        <w:t>každý kousek ušetřeného místa</w:t>
      </w:r>
      <w:r>
        <w:rPr>
          <w:sz w:val="24"/>
        </w:rPr>
        <w:t xml:space="preserve">, a to i co se záchodu týče. Toaleta </w:t>
      </w:r>
      <w:proofErr w:type="spellStart"/>
      <w:r>
        <w:rPr>
          <w:sz w:val="24"/>
        </w:rPr>
        <w:t>Tigo</w:t>
      </w:r>
      <w:proofErr w:type="spellEnd"/>
      <w:r>
        <w:rPr>
          <w:sz w:val="24"/>
        </w:rPr>
        <w:t xml:space="preserve"> značky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byla navržena speciálně pro tyto účely. Díky chytrému řešení ušetří místo, ale zároveň nikterak neztrácí na pohodlí. Hloubka závěsného klozetu </w:t>
      </w:r>
      <w:proofErr w:type="spellStart"/>
      <w:r>
        <w:rPr>
          <w:sz w:val="24"/>
        </w:rPr>
        <w:t>Tigo</w:t>
      </w:r>
      <w:proofErr w:type="spellEnd"/>
      <w:r>
        <w:rPr>
          <w:sz w:val="24"/>
        </w:rPr>
        <w:t xml:space="preserve"> má totiž pouhých 49 cm, ale u sedací část</w:t>
      </w:r>
      <w:r w:rsidR="005530EC">
        <w:rPr>
          <w:sz w:val="24"/>
        </w:rPr>
        <w:t>i</w:t>
      </w:r>
      <w:r>
        <w:rPr>
          <w:sz w:val="24"/>
        </w:rPr>
        <w:t xml:space="preserve"> se podařilo zachovat standardních 43 cm.  </w:t>
      </w:r>
      <w:r w:rsidR="001F3AA1">
        <w:rPr>
          <w:sz w:val="24"/>
        </w:rPr>
        <w:t xml:space="preserve">Volit můžete také </w:t>
      </w:r>
      <w:proofErr w:type="spellStart"/>
      <w:r w:rsidR="001F3AA1">
        <w:rPr>
          <w:sz w:val="24"/>
        </w:rPr>
        <w:t>kombiklozet</w:t>
      </w:r>
      <w:proofErr w:type="spellEnd"/>
      <w:r w:rsidR="001F3AA1">
        <w:rPr>
          <w:sz w:val="24"/>
        </w:rPr>
        <w:t xml:space="preserve"> </w:t>
      </w:r>
      <w:proofErr w:type="spellStart"/>
      <w:r w:rsidR="001F3AA1">
        <w:rPr>
          <w:sz w:val="24"/>
        </w:rPr>
        <w:t>Tigo</w:t>
      </w:r>
      <w:proofErr w:type="spellEnd"/>
      <w:r w:rsidR="001F3AA1">
        <w:rPr>
          <w:sz w:val="24"/>
        </w:rPr>
        <w:t xml:space="preserve">, který má celkovou </w:t>
      </w:r>
      <w:r w:rsidR="00CB462D" w:rsidRPr="009728FB">
        <w:rPr>
          <w:sz w:val="24"/>
        </w:rPr>
        <w:t>hloubku</w:t>
      </w:r>
      <w:r w:rsidR="00CB462D">
        <w:rPr>
          <w:sz w:val="24"/>
        </w:rPr>
        <w:t xml:space="preserve"> </w:t>
      </w:r>
      <w:r w:rsidR="001F3AA1">
        <w:rPr>
          <w:sz w:val="24"/>
        </w:rPr>
        <w:t xml:space="preserve">jen 62 cm. Jeho výhodou je také vložka proti rosení, která nedovolí vlhkosti kondenzovat </w:t>
      </w:r>
      <w:r w:rsidR="00CB462D" w:rsidRPr="009728FB">
        <w:rPr>
          <w:sz w:val="24"/>
        </w:rPr>
        <w:t>se</w:t>
      </w:r>
      <w:r w:rsidR="00CB462D">
        <w:rPr>
          <w:sz w:val="24"/>
        </w:rPr>
        <w:t xml:space="preserve"> </w:t>
      </w:r>
      <w:r w:rsidR="001F3AA1">
        <w:rPr>
          <w:sz w:val="24"/>
        </w:rPr>
        <w:t>na povrchu nádržky, což ocení především majitelé koupelen bez oken. Nepochybně potěší také úsporným splachováním 3/4,5 l.</w:t>
      </w:r>
    </w:p>
    <w:p w14:paraId="0FADAEE1" w14:textId="69F3CFEB" w:rsidR="00A54F20" w:rsidRDefault="009728FB" w:rsidP="00B4457A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7216" behindDoc="0" locked="0" layoutInCell="1" allowOverlap="1" wp14:anchorId="4BAA29D8" wp14:editId="0B698C88">
            <wp:simplePos x="0" y="0"/>
            <wp:positionH relativeFrom="column">
              <wp:posOffset>2328545</wp:posOffset>
            </wp:positionH>
            <wp:positionV relativeFrom="paragraph">
              <wp:posOffset>2540</wp:posOffset>
            </wp:positionV>
            <wp:extent cx="2247900" cy="1494790"/>
            <wp:effectExtent l="0" t="0" r="0" b="0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F20"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51F16325" wp14:editId="132D73C2">
            <wp:simplePos x="0" y="0"/>
            <wp:positionH relativeFrom="column">
              <wp:posOffset>-4445</wp:posOffset>
            </wp:positionH>
            <wp:positionV relativeFrom="paragraph">
              <wp:posOffset>15875</wp:posOffset>
            </wp:positionV>
            <wp:extent cx="2233651" cy="1485900"/>
            <wp:effectExtent l="0" t="0" r="0" b="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651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1AA544" w14:textId="747917BF" w:rsidR="00CA6A74" w:rsidRDefault="00CA6A74" w:rsidP="00B4457A">
      <w:pPr>
        <w:jc w:val="both"/>
        <w:rPr>
          <w:sz w:val="24"/>
        </w:rPr>
      </w:pPr>
    </w:p>
    <w:p w14:paraId="3A42D12C" w14:textId="77777777" w:rsidR="00A54F20" w:rsidRDefault="00A54F20" w:rsidP="00B4457A">
      <w:pPr>
        <w:jc w:val="both"/>
        <w:rPr>
          <w:b/>
          <w:sz w:val="24"/>
          <w:u w:val="single"/>
        </w:rPr>
      </w:pPr>
    </w:p>
    <w:p w14:paraId="305F4E4E" w14:textId="77777777" w:rsidR="00A54F20" w:rsidRDefault="00A54F20" w:rsidP="00B4457A">
      <w:pPr>
        <w:jc w:val="both"/>
        <w:rPr>
          <w:b/>
          <w:sz w:val="24"/>
          <w:u w:val="single"/>
        </w:rPr>
      </w:pPr>
    </w:p>
    <w:p w14:paraId="534BC2E1" w14:textId="77777777" w:rsidR="00A54F20" w:rsidRDefault="00A54F20" w:rsidP="00B4457A">
      <w:pPr>
        <w:jc w:val="both"/>
        <w:rPr>
          <w:b/>
          <w:sz w:val="24"/>
          <w:u w:val="single"/>
        </w:rPr>
      </w:pPr>
    </w:p>
    <w:p w14:paraId="1C800297" w14:textId="77777777" w:rsidR="00A54F20" w:rsidRPr="00A54F20" w:rsidRDefault="00A54F20" w:rsidP="00B4457A">
      <w:pPr>
        <w:jc w:val="both"/>
        <w:rPr>
          <w:sz w:val="20"/>
        </w:rPr>
      </w:pPr>
      <w:proofErr w:type="spellStart"/>
      <w:r w:rsidRPr="00A54F20">
        <w:rPr>
          <w:sz w:val="20"/>
        </w:rPr>
        <w:t>Kombiklozet</w:t>
      </w:r>
      <w:proofErr w:type="spellEnd"/>
      <w:r w:rsidRPr="00A54F20">
        <w:rPr>
          <w:sz w:val="20"/>
        </w:rPr>
        <w:t xml:space="preserve"> </w:t>
      </w:r>
      <w:proofErr w:type="spellStart"/>
      <w:r w:rsidRPr="00A54F20">
        <w:rPr>
          <w:sz w:val="20"/>
        </w:rPr>
        <w:t>Tigo</w:t>
      </w:r>
      <w:proofErr w:type="spellEnd"/>
      <w:r w:rsidRPr="00A54F20">
        <w:rPr>
          <w:sz w:val="20"/>
        </w:rPr>
        <w:tab/>
      </w:r>
      <w:r w:rsidRPr="00A54F20">
        <w:rPr>
          <w:sz w:val="20"/>
        </w:rPr>
        <w:tab/>
      </w:r>
      <w:r w:rsidRPr="00A54F20">
        <w:rPr>
          <w:sz w:val="20"/>
        </w:rPr>
        <w:tab/>
        <w:t xml:space="preserve"> </w:t>
      </w:r>
      <w:r>
        <w:rPr>
          <w:sz w:val="20"/>
        </w:rPr>
        <w:t xml:space="preserve">                </w:t>
      </w:r>
      <w:r w:rsidRPr="00A54F20">
        <w:rPr>
          <w:sz w:val="20"/>
        </w:rPr>
        <w:t xml:space="preserve">  Závěsný klozet </w:t>
      </w:r>
      <w:proofErr w:type="spellStart"/>
      <w:r w:rsidRPr="00A54F20">
        <w:rPr>
          <w:sz w:val="20"/>
        </w:rPr>
        <w:t>Tigo</w:t>
      </w:r>
      <w:proofErr w:type="spellEnd"/>
    </w:p>
    <w:p w14:paraId="75F00DF4" w14:textId="77777777" w:rsidR="00A54F20" w:rsidRDefault="00A54F20" w:rsidP="00B4457A">
      <w:pPr>
        <w:jc w:val="both"/>
        <w:rPr>
          <w:b/>
          <w:sz w:val="24"/>
          <w:u w:val="single"/>
        </w:rPr>
      </w:pPr>
    </w:p>
    <w:p w14:paraId="15544533" w14:textId="77777777" w:rsidR="00CA6A74" w:rsidRPr="00744321" w:rsidRDefault="00CA6A74" w:rsidP="00B4457A">
      <w:pPr>
        <w:jc w:val="both"/>
        <w:rPr>
          <w:b/>
          <w:sz w:val="24"/>
          <w:u w:val="single"/>
        </w:rPr>
      </w:pPr>
      <w:r w:rsidRPr="00CA6A74">
        <w:rPr>
          <w:b/>
          <w:sz w:val="24"/>
          <w:u w:val="single"/>
        </w:rPr>
        <w:t>Toaleta jako designový prvek</w:t>
      </w:r>
    </w:p>
    <w:p w14:paraId="5CEF7D3B" w14:textId="224E454F" w:rsidR="00CA6A74" w:rsidRDefault="00CA6A74" w:rsidP="00B4457A">
      <w:pPr>
        <w:jc w:val="both"/>
        <w:rPr>
          <w:sz w:val="24"/>
        </w:rPr>
      </w:pPr>
      <w:r>
        <w:rPr>
          <w:sz w:val="24"/>
        </w:rPr>
        <w:t xml:space="preserve">Už i u toalety se stále více hledí nejen na praktičnost a funkčnost, ale také na její designové provedení. Dávno už také neplatí, že by tvar toalety musel být jen oválný nebo kruhový. Příkladem je klozet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Pure</w:t>
      </w:r>
      <w:proofErr w:type="spellEnd"/>
      <w:r>
        <w:rPr>
          <w:sz w:val="24"/>
        </w:rPr>
        <w:t xml:space="preserve">, který svým </w:t>
      </w:r>
      <w:r w:rsidR="0082708B">
        <w:rPr>
          <w:sz w:val="24"/>
        </w:rPr>
        <w:t>hranatým tvarem zaujme na první pohled. Kromě netradičního designu ale přináší také maximální komfort, jeho konstrukce vychází ze zkušenost</w:t>
      </w:r>
      <w:r w:rsidR="004913F0">
        <w:rPr>
          <w:sz w:val="24"/>
        </w:rPr>
        <w:t>í</w:t>
      </w:r>
      <w:r w:rsidR="0082708B">
        <w:rPr>
          <w:sz w:val="24"/>
        </w:rPr>
        <w:t xml:space="preserve"> návrhářů těch nejpohodlnějších</w:t>
      </w:r>
      <w:r>
        <w:rPr>
          <w:sz w:val="24"/>
        </w:rPr>
        <w:t xml:space="preserve"> </w:t>
      </w:r>
      <w:r w:rsidR="00744321">
        <w:rPr>
          <w:sz w:val="24"/>
        </w:rPr>
        <w:t xml:space="preserve">židlí. Díky tomu, že jsou projektovány na výšku 43 cm od podlahy, hodí se i pro starší osoby nebo osoby vyššího vzrůstu. V nabídce najdete závěsný, samostatně stojící klozet nebo </w:t>
      </w:r>
      <w:proofErr w:type="spellStart"/>
      <w:r w:rsidR="00744321">
        <w:rPr>
          <w:sz w:val="24"/>
        </w:rPr>
        <w:t>kombiklozet</w:t>
      </w:r>
      <w:proofErr w:type="spellEnd"/>
      <w:r w:rsidR="00744321">
        <w:rPr>
          <w:sz w:val="24"/>
        </w:rPr>
        <w:t>.</w:t>
      </w:r>
    </w:p>
    <w:p w14:paraId="6AA43A1D" w14:textId="77777777" w:rsidR="00A54F20" w:rsidRDefault="00A54F20" w:rsidP="00B4457A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165EFC73" wp14:editId="55078FC8">
            <wp:simplePos x="0" y="0"/>
            <wp:positionH relativeFrom="column">
              <wp:posOffset>2443480</wp:posOffset>
            </wp:positionH>
            <wp:positionV relativeFrom="paragraph">
              <wp:posOffset>9525</wp:posOffset>
            </wp:positionV>
            <wp:extent cx="1371600" cy="1283970"/>
            <wp:effectExtent l="0" t="0" r="0" b="0"/>
            <wp:wrapSquare wrapText="bothSides"/>
            <wp:docPr id="14" name="Obrázek 14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1E23DADA" wp14:editId="608FA5F3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333586" cy="1304925"/>
            <wp:effectExtent l="0" t="0" r="0" b="0"/>
            <wp:wrapSquare wrapText="bothSides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586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66A24" w14:textId="77777777" w:rsidR="00CA6A74" w:rsidRDefault="00CA6A74" w:rsidP="00B4457A">
      <w:pPr>
        <w:jc w:val="both"/>
        <w:rPr>
          <w:sz w:val="24"/>
        </w:rPr>
      </w:pPr>
    </w:p>
    <w:p w14:paraId="4332A75E" w14:textId="77777777" w:rsidR="00A54F20" w:rsidRDefault="00A54F20" w:rsidP="00B4457A">
      <w:pPr>
        <w:jc w:val="both"/>
        <w:rPr>
          <w:sz w:val="24"/>
        </w:rPr>
      </w:pPr>
    </w:p>
    <w:p w14:paraId="094B9526" w14:textId="77777777" w:rsidR="00A54F20" w:rsidRDefault="00A54F20" w:rsidP="00B4457A">
      <w:pPr>
        <w:jc w:val="both"/>
        <w:rPr>
          <w:sz w:val="24"/>
        </w:rPr>
      </w:pPr>
    </w:p>
    <w:p w14:paraId="33A577AC" w14:textId="77777777" w:rsidR="00A54F20" w:rsidRDefault="00A54F20" w:rsidP="00B4457A">
      <w:pPr>
        <w:jc w:val="both"/>
        <w:rPr>
          <w:sz w:val="20"/>
        </w:rPr>
      </w:pPr>
    </w:p>
    <w:p w14:paraId="6DECC30B" w14:textId="77777777" w:rsidR="00A54F20" w:rsidRPr="00A54F20" w:rsidRDefault="00A54F20" w:rsidP="00B4457A">
      <w:pPr>
        <w:jc w:val="both"/>
        <w:rPr>
          <w:sz w:val="20"/>
        </w:rPr>
      </w:pPr>
      <w:r>
        <w:rPr>
          <w:sz w:val="20"/>
        </w:rPr>
        <w:t xml:space="preserve">Klozet </w:t>
      </w:r>
      <w:proofErr w:type="spellStart"/>
      <w:r>
        <w:rPr>
          <w:sz w:val="20"/>
        </w:rPr>
        <w:t>Pure</w:t>
      </w:r>
      <w:proofErr w:type="spellEnd"/>
      <w:r>
        <w:rPr>
          <w:sz w:val="20"/>
        </w:rPr>
        <w:t xml:space="preserve"> zaujme netradičním designem</w:t>
      </w:r>
    </w:p>
    <w:sectPr w:rsidR="00A54F20" w:rsidRPr="00A54F20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45336" w14:textId="77777777" w:rsidR="00DA18F1" w:rsidRDefault="00DA18F1" w:rsidP="00BE4BCD">
      <w:pPr>
        <w:spacing w:after="0" w:line="240" w:lineRule="auto"/>
      </w:pPr>
      <w:r>
        <w:separator/>
      </w:r>
    </w:p>
  </w:endnote>
  <w:endnote w:type="continuationSeparator" w:id="0">
    <w:p w14:paraId="00B2A992" w14:textId="77777777" w:rsidR="00DA18F1" w:rsidRDefault="00DA18F1" w:rsidP="00BE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ADA38" w14:textId="77777777" w:rsidR="00CB462D" w:rsidRPr="00CB59D6" w:rsidRDefault="00CB462D" w:rsidP="00BE4BCD">
    <w:pPr>
      <w:spacing w:after="0" w:line="240" w:lineRule="auto"/>
      <w:rPr>
        <w:rFonts w:cstheme="minorHAnsi"/>
        <w:b/>
        <w:sz w:val="20"/>
        <w:szCs w:val="18"/>
      </w:rPr>
    </w:pPr>
    <w:r w:rsidRPr="00CB59D6">
      <w:rPr>
        <w:rFonts w:cstheme="minorHAnsi"/>
        <w:b/>
        <w:sz w:val="20"/>
        <w:szCs w:val="18"/>
      </w:rPr>
      <w:t>Kontakt pro média</w:t>
    </w:r>
  </w:p>
  <w:p w14:paraId="7B226B89" w14:textId="77777777" w:rsidR="00CB462D" w:rsidRPr="00CB59D6" w:rsidRDefault="00CB462D" w:rsidP="00BE4BCD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14:paraId="728454C3" w14:textId="77777777" w:rsidR="00CB462D" w:rsidRPr="00CB59D6" w:rsidRDefault="00CB462D" w:rsidP="00BE4BCD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072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Tel.: + 420 734 231 343</w:t>
    </w:r>
  </w:p>
  <w:p w14:paraId="59B4AF8E" w14:textId="77777777" w:rsidR="00CB462D" w:rsidRPr="00CB59D6" w:rsidRDefault="00CB462D" w:rsidP="00BE4BCD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r w:rsidRPr="00CB59D6">
      <w:rPr>
        <w:rFonts w:cstheme="minorHAnsi"/>
        <w:sz w:val="20"/>
        <w:szCs w:val="18"/>
      </w:rPr>
      <w:t xml:space="preserve">E-mail: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14:paraId="03BFB807" w14:textId="77777777" w:rsidR="00CB462D" w:rsidRDefault="00CB46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40BB5" w14:textId="77777777" w:rsidR="00DA18F1" w:rsidRDefault="00DA18F1" w:rsidP="00BE4BCD">
      <w:pPr>
        <w:spacing w:after="0" w:line="240" w:lineRule="auto"/>
      </w:pPr>
      <w:r>
        <w:separator/>
      </w:r>
    </w:p>
  </w:footnote>
  <w:footnote w:type="continuationSeparator" w:id="0">
    <w:p w14:paraId="168A3043" w14:textId="77777777" w:rsidR="00DA18F1" w:rsidRDefault="00DA18F1" w:rsidP="00BE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FE2C" w14:textId="31FE0F39" w:rsidR="00F357FD" w:rsidRDefault="00F357FD">
    <w:pPr>
      <w:pStyle w:val="Zhlav"/>
    </w:pPr>
    <w:r>
      <w:rPr>
        <w:noProof/>
        <w:lang w:eastAsia="cs-CZ"/>
      </w:rPr>
      <w:drawing>
        <wp:inline distT="0" distB="0" distL="0" distR="0" wp14:anchorId="76B5FE4D" wp14:editId="3EE9CE27">
          <wp:extent cx="1005840" cy="502920"/>
          <wp:effectExtent l="19050" t="0" r="381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  <w:t>TISKOVÁ ZPRÁVA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6E0D"/>
    <w:multiLevelType w:val="hybridMultilevel"/>
    <w:tmpl w:val="08B0A9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5B43"/>
    <w:multiLevelType w:val="hybridMultilevel"/>
    <w:tmpl w:val="08B0A9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E6EE5"/>
    <w:multiLevelType w:val="hybridMultilevel"/>
    <w:tmpl w:val="041CE9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897873"/>
    <w:multiLevelType w:val="hybridMultilevel"/>
    <w:tmpl w:val="08B0A9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5416C"/>
    <w:multiLevelType w:val="hybridMultilevel"/>
    <w:tmpl w:val="08B0A9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7D"/>
    <w:rsid w:val="0000255E"/>
    <w:rsid w:val="00025686"/>
    <w:rsid w:val="000972DE"/>
    <w:rsid w:val="00155DFA"/>
    <w:rsid w:val="001769D9"/>
    <w:rsid w:val="001C0120"/>
    <w:rsid w:val="001F3AA1"/>
    <w:rsid w:val="002303CF"/>
    <w:rsid w:val="00361E2C"/>
    <w:rsid w:val="003B7DA2"/>
    <w:rsid w:val="004913F0"/>
    <w:rsid w:val="00494E2C"/>
    <w:rsid w:val="004B3374"/>
    <w:rsid w:val="00543B91"/>
    <w:rsid w:val="005530EC"/>
    <w:rsid w:val="00685C13"/>
    <w:rsid w:val="006F11E9"/>
    <w:rsid w:val="007244CD"/>
    <w:rsid w:val="00744321"/>
    <w:rsid w:val="007540D4"/>
    <w:rsid w:val="007C0156"/>
    <w:rsid w:val="0082708B"/>
    <w:rsid w:val="00831B09"/>
    <w:rsid w:val="008954A4"/>
    <w:rsid w:val="00907FB7"/>
    <w:rsid w:val="009728FB"/>
    <w:rsid w:val="009B54B4"/>
    <w:rsid w:val="009E260E"/>
    <w:rsid w:val="00A54F20"/>
    <w:rsid w:val="00AD37B1"/>
    <w:rsid w:val="00B4457A"/>
    <w:rsid w:val="00B53AD8"/>
    <w:rsid w:val="00B62E3F"/>
    <w:rsid w:val="00B93AA7"/>
    <w:rsid w:val="00BC04A7"/>
    <w:rsid w:val="00BE4BCD"/>
    <w:rsid w:val="00C53777"/>
    <w:rsid w:val="00C82DAF"/>
    <w:rsid w:val="00C9007F"/>
    <w:rsid w:val="00CA6A74"/>
    <w:rsid w:val="00CB0B7D"/>
    <w:rsid w:val="00CB462D"/>
    <w:rsid w:val="00D3360F"/>
    <w:rsid w:val="00D5613A"/>
    <w:rsid w:val="00DA18F1"/>
    <w:rsid w:val="00DA683A"/>
    <w:rsid w:val="00DE0D0D"/>
    <w:rsid w:val="00E931C3"/>
    <w:rsid w:val="00F3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B846"/>
  <w15:docId w15:val="{C2A7FA27-1539-4FA3-BCFF-D46297AD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B0B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0B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CB0B7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E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4BCD"/>
  </w:style>
  <w:style w:type="paragraph" w:styleId="Zpat">
    <w:name w:val="footer"/>
    <w:basedOn w:val="Normln"/>
    <w:link w:val="ZpatChar"/>
    <w:uiPriority w:val="99"/>
    <w:unhideWhenUsed/>
    <w:rsid w:val="00BE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4BCD"/>
  </w:style>
  <w:style w:type="character" w:styleId="Hypertextovodkaz">
    <w:name w:val="Hyperlink"/>
    <w:basedOn w:val="Standardnpsmoodstavce"/>
    <w:uiPriority w:val="99"/>
    <w:unhideWhenUsed/>
    <w:rsid w:val="00BE4BCD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C90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530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30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30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30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30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3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3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671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2018-12-13T12:44:00Z</dcterms:created>
  <dcterms:modified xsi:type="dcterms:W3CDTF">2018-12-13T12:57:00Z</dcterms:modified>
</cp:coreProperties>
</file>